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ADLI SICIL VE ARŞIV KAYDININ SILINMESI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ADLÎ SİCİL VE İSTATİSTİK GENEL MÜDÜRLÜĞÜ'NE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              (Ankara)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[İKAMET EDİLEN YER] CUMHURİYET BAŞSAVCILIĞI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ADLÎ SİCİL BİRİMİ ARACILIĞIYLA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 Soyad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Kimlik No 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Baba Adı         : [BABA 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Doğum Yeri/Tarihi: [DOĞUM YERİ] / [DOĞUM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 : Aşağıda bilgileri yazılı mahkûmiyet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hükmüne ilişkin ADLÎ SİCİL / ARŞİV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KAYDIMIN SİLİNMESİ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MAHKÛMİYET BİLGİLERİ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Mahkeme        : [MAHKEMENİN 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Esas No        : [ESAS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Karar No       : [KARAR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Karar Tarihi   : [KARAR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Kesinleşme     : [KESİNLEŞME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Uygulanan Madde: [KANUN MADDESİ]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Ceza           : [_____ ay/yıl hapis / adlî para cezası]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İnfaza ilişkin süreç aşağıdaki gibi tamamlanmıştır: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[İnfaz kurumundan çıkış / denetimli serbestlik tamamlama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adlî para cezasının ödenmesi - tarih ve belge no yazınız.]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İnfazın tamamlanmasından bu yana geçen süre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herhangi bir kasıtlı suçtan mahkûm olmadım. Güncel adlî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sicil ve arşiv kayıt örneği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5352 sayılı Adlî Sicil Kanunu'nun adlî sicil ve arşiv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kaydının silinmesine ilişkin hükümleri uyarınca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koşullarımın oluştuğunu belirterek kaydımın silinmesini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 : Adlî sicil ve arşiv kayıt örneği,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mahkûmiyet kararı örneği, infaz kurumu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çıkış belgesi / denetimli serbestlik yazısı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adlî para cezasının ödendiğine dair belge.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 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1- Adlî sicil kaydımın silinmesine,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2- Koşulları oluşmuş ise arşiv kaydımın da silinmesine,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arz ve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BAŞVURAN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Nüfus cüzdanı fotokopisi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Güncel adlî sicil ve arşiv kayıt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Mahkûmiyet kararı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İnfaz kurumu çıkış / denetim tamamlama yazısı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5- Adlî para cezası ödeme makbuzu (varsa)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