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ÇEK İPTALI DAVASI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[ÖDEME YERİ] NÖBETÇİ ASLİYE TİCARET MAHKEMESİ'NE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Hasımsız (Kaybolan çeki elinde bulunduran meçhul kişi)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MUHATAP BANKA   : [BANKA ADI - ŞUBE]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Kaybolan çekin iptali ile muhatap bankaya ödemeden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men (ödeme yasağı) kararı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Aşağıda bilgileri yazılı çek [KAYIP/ÇALINTI/YANGIN vb. SEBEP]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nedeniyle elimden çıkmıştır. Olay [OLAY TARİHİ] tarihinde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[OLAY YERİ VE KISA ANLATIM] şeklinde gerçekleşmiştir.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 karakol/jandarma müracaat kaydı ektedir.]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ÇEK BİLGİLERİ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Çek No           : [ÇEK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Keşide Tarihi    : [KEŞİDE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Tutar            : _____ TL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Keşide Yeri      : [KEŞİDE YERİ]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Keşideci         : [KEŞİDECİNİN ADI/UNVANI]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Muhatap Banka    : [BANKA ADI - ŞUBE]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Lehtar           : [LEHTAR]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Son Hamil        : Tarafım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Çekin hamili olarak zayi olan bu senetten dolayı hakkımın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korunabilmesi için Türk Ticaret Kanunu'nun kambiyo senetlerinin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iptaline ilişkin hükümleri (poliçe iptali hükümleri, çek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bakımından kıyasen) uyarınca iptal davası açmam zorunlu hâle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gelmiştir. Görev asliye ticaret mahkemesine, yetki ise ödeme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yerindeki mahkemeye aittir.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Çek henüz ibraz edilmediğinden ve iyiniyetli üçüncü bir kişi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tarafından bankaya sunulması ihtimali bulunduğundan, davanın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açılışıyla birlikte muhatap bankaya ödeme yasağı bildirilmesini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talep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Mahkemenizce takdir edilecek süreyle ilanına ve süre içinde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çekin ibraz edilmemesi hâlinde iptaline karar verilmesini 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NEDENLER : TTK m.757, m.760, m.761, m.762, m.764 ve m.818/1-s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(poliçe iptali hükümlerinin çek bakımından kıyasen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uygulanması), HMK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Varsa çek fotokopisi, muhatap banka kayıtları,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karakol/jandarma müracaat belgesi, tanık ve her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arz edilen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1- Muhatap bankaya ÖDEME YASAĞI (ödemeden men) bildirilmesine,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2- Kaybolan çekin mahkemenizce takdir edilecek sürede ilan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yoluyla aranmasına,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3- Süresi içinde çek ibraz edilmediği takdirde İPTALİNE,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4- Yargılama giderlerinin karşı taraf üzerinde bırakılmasına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arz ve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[Varsa çek fotokopisi]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[Varsa karakol/jandarma müracaat belgesi]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[Varsa banka yazışması]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