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HAKIMIN REDDI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[MAHKEMENİN ADI]'NE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DOSYA NO        : [ESAS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REDDİ İSTEYEN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(DAVACI/DAVALI)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KARŞI TARAF     : [KARŞI TARAFIN ADI SOYADI]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REDDİ İSTENEN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HÂKİM           : [MAHKEMENİN ADI] hâkimi [HÂKİMİN ADI SOYADI]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Aşağıda açıklanan sebeplerle sayın hâkimin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REDDİ ile dosyanın başka hâkime tevzi edilmesi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Yukarıda esas numarası yazılı davada [DURUŞMA TARİHİ] tarihli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celse sırasında/[TARİH] tarihinde öğrendiğim aşağıdaki olay,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sayın hâkimin tarafsızlığı hakkında ciddi kuşku doğurmaktadır.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RET SEBEBİ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[Ret sebebini SOMUT olarak anlatınız: ne zaman, nerede, hangi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söz veya davranış; hâkim ile taraflardan biri arasında bilinen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ilişki; hâkimin dosyada daha önce başka sıfatla görev alması;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duruşmada açık önyargılı tutum sergilemesi vb.]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Ret sebebini [ÖĞRENİLME TARİHİ] tarihinde öğrendim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gecikmeksizin işbu talebi sunuyorum. Ret sebebini öğrendiğim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duruşmada esasa ilişkin herhangi bir işlem yapmadım.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DELİLLER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- [Tutanak: ekli duruşma tutanağının ... numaralı satırı]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- [Tanık: AD SOYAD, dinlenilmek üzere hazır edilecektir]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- [Belge: ekli ...]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- Her türlü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5) Ret talebimin karara bağlanmasına kadar sayın hâkimin, kanunda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izin verilen zorunlu işler dışında dosyadan EL ÇEKMESİ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gerekmektedir.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NEDENLER : HMK m.36 (ret sebepleri), m.38 (ret usulü ve süre),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m.40 (talebi incelemeye yetkili merci), m.42 (ret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talebinin incelenmesi) ve ilgili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Yukarıda açıklanan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1- Sayın hâkimin REDDİNE,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2- Dosyanın BAŞKA HÂKİME tevzi edilmesine,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3- Ret talebi karara bağlanıncaya kadar zorunlu işler dışında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sayın hâkimin dosyadan EL ÇEKMESİNE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arz ve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REDDİ İSTEYEN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[Duruşma tutanağı örneği]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[Belge]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[Varsa vekâletname]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