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İŞ KAZASI TAZMINAT DAVASI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İŞ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DAVALILAR       : 1) [İŞVEREN AD SOYAD / UNVAN]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  T.C. / VERGİ NO : [_____]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  ADRES           : [_____]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2) [VARSA ALT İŞVEREN]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   [_____]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İş kazası nedeniyle maddi ve manevi tazminat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talebimizdir.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Şimdilik _____ TL maddi, _____ TL manevi tazminat.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HMK m.109 uyarınca kısmi dava olarak açılmıştır;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HMK m.109/4 çerçevesinde talep konusunu bir defaya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mahsus tahkikatın sonuna kadar artırma hakkımız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saklıdır; fazlaya ilişkin haklarımız da saklıdır.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Davacı, davalı [İŞVEREN] nezdinde [İŞE GİRİŞ TARİHİ]'nden beri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[YAPILAN İŞ] işinde, aylık ______ TL brüt ücretle sigortalı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olarak çalışmaktadır. SGK sicil numarası [_____]'tur.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[KAZA TARİHİ] tarihinde, [KAZANIN YERİ]'nde, [KAZANIN OLUŞ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BİÇİMİ - KISA ANLATIM] sırasında iş kazası meydana gelmiştir.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Kaza sonucu davacı [YARALANMA TÜRÜ / VÜCUT BÖLGESİ] bakımından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[MALÛLİYET DERECESİ / YAŞAM KAYBI] sonuçlarına uğramıştır.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Kazanın gerçekleşmesinde davalı işverenin İş Sağlığı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Güvenliği Kanunu ve iş sözleşmesinden doğan gözetim borcuna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aykırı şu davranışları belirleyicidir: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a) [KİŞİSEL KORUYUCU DONANIM SAĞLANMADI VS.]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b) [RİSK DEĞERLENDİRMESİ / EĞİTİM EKSİKLİĞİ VS.]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c) [DENETİM EKSİKLİĞİ VS.]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Kaza tutanağı, iş güvenliği raporları, iş yeri kamera kayıtları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ve savcılık soruşturma dosyası (Cumhuriyet Başsavcılığı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[_____] Soruşturma No: [_____]) dosyaya sunulacaktır.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Davacının uğradığı zarar SGK tarafından karşılanan gelirin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dışında kalan bakiyeyi kapsamaktadır. Kusur oranlarının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maddi zararın hesabı için iş güvenliği uzmanı bilirkişi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hesap bilirkişisi görevlendirilmesini talep ederiz.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Manevi tazminat bakımından davacı, kaza sonucu duyduğu acı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elem ile hayatındaki değişiklik nedeniyle TBK m.56 uyarınca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_____ TL manevi tazminat talep etmektedir.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6. İş kazasından kaynaklanan tazminat davasında 7036 s. Kanun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m.3/3 uyarınca dava şartı arabuluculuk uygulanmaz.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TBK m.49, m.53, m.56, m.72; 4857 s. Kanun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6331 s. Kanunun ilgili hükümleri; 5510 s. Kanun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m.13; 7036 s. Kanun m.3, m.5, m.6; HMK m.109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SGK dosyası, iş yeri özlük dosyası, hizmet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cetveli, kaza tutanağı, savcılık soruşturma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dosyası, hastane ve tedavi kayıtları, Sağlık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Kurulu raporu, tanık beyanları ([AD SOYAD,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ADRES]), bilirkişi incelemesi (kusur ve hesap)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Şimdilik _____ TL maddi tazminatın (kaza tarihinden itibaren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yasal faiziyle) davalılardan müştereken ve müteselsilen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tahsiline; kısmi dava olarak açılmakla HMK m.109/4 kapsamında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tahkikatın sonuna kadar talep konusunu bir defaya mahsus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artırma hakkımızın ve fazlaya ilişkin haklarımızın saklı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tutulmasına,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_____ TL manevi tazminatın (kaza tarihinden itibaren yasal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faiziyle) davalılardan tahsiline,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Yargılama giderleri ve vekâlet ücretinin davalılara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/ VEKİLİ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 : Vekâletname, kimlik fotokopisi, hastane kayıtları,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Sağlık Kurulu raporu, SGK yazışmaları, kaza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tutanağı, iş yeri kayıtları.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